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FB" w:rsidRPr="006B34FB" w:rsidRDefault="006B34FB" w:rsidP="006B34FB">
      <w:pPr>
        <w:pStyle w:val="BodyText"/>
        <w:kinsoku w:val="0"/>
        <w:overflowPunct w:val="0"/>
        <w:spacing w:before="50"/>
        <w:ind w:right="828" w:firstLine="588"/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GoBack"/>
      <w:r w:rsidRPr="006B34FB">
        <w:rPr>
          <w:rFonts w:ascii="Arial Narrow" w:hAnsi="Arial Narrow"/>
          <w:b/>
          <w:bCs/>
          <w:sz w:val="20"/>
          <w:szCs w:val="20"/>
        </w:rPr>
        <w:t xml:space="preserve">       Notice of Surface Water Monitoring or    </w:t>
      </w:r>
    </w:p>
    <w:bookmarkEnd w:id="0"/>
    <w:p w:rsidR="006B34FB" w:rsidRPr="006B34FB" w:rsidRDefault="006B34FB" w:rsidP="006B34FB">
      <w:pPr>
        <w:pStyle w:val="BodyText"/>
        <w:kinsoku w:val="0"/>
        <w:overflowPunct w:val="0"/>
        <w:spacing w:before="50"/>
        <w:ind w:right="828" w:firstLine="588"/>
        <w:jc w:val="center"/>
        <w:rPr>
          <w:rFonts w:ascii="Arial Narrow" w:hAnsi="Arial Narrow"/>
          <w:b/>
          <w:bCs/>
          <w:sz w:val="20"/>
          <w:szCs w:val="20"/>
        </w:rPr>
      </w:pPr>
      <w:r w:rsidRPr="006B34FB">
        <w:rPr>
          <w:rFonts w:ascii="Arial Narrow" w:hAnsi="Arial Narrow"/>
          <w:b/>
          <w:bCs/>
          <w:sz w:val="20"/>
          <w:szCs w:val="20"/>
        </w:rPr>
        <w:t xml:space="preserve">      Reporting Violation</w:t>
      </w:r>
    </w:p>
    <w:p w:rsidR="006B34FB" w:rsidRPr="006B34FB" w:rsidRDefault="006B34FB" w:rsidP="006B34FB">
      <w:pPr>
        <w:pStyle w:val="BodyText"/>
        <w:tabs>
          <w:tab w:val="left" w:pos="90"/>
        </w:tabs>
        <w:kinsoku w:val="0"/>
        <w:overflowPunct w:val="0"/>
        <w:spacing w:before="50"/>
        <w:ind w:left="90" w:right="828"/>
        <w:jc w:val="center"/>
        <w:rPr>
          <w:rFonts w:ascii="Arial Narrow" w:hAnsi="Arial Narrow"/>
          <w:b/>
          <w:bCs/>
          <w:sz w:val="20"/>
          <w:szCs w:val="20"/>
        </w:rPr>
      </w:pPr>
    </w:p>
    <w:p w:rsidR="006B34FB" w:rsidRPr="006B34FB" w:rsidRDefault="006B34FB" w:rsidP="006B34FB">
      <w:pPr>
        <w:pStyle w:val="BodyText"/>
        <w:tabs>
          <w:tab w:val="left" w:pos="90"/>
          <w:tab w:val="left" w:pos="8640"/>
        </w:tabs>
        <w:kinsoku w:val="0"/>
        <w:overflowPunct w:val="0"/>
        <w:ind w:left="90" w:right="3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6B34FB">
        <w:rPr>
          <w:rFonts w:ascii="Arial Narrow" w:hAnsi="Arial Narrow"/>
          <w:sz w:val="20"/>
          <w:szCs w:val="20"/>
        </w:rPr>
        <w:t xml:space="preserve">The Texas Commission on Environmental Quality (TCEQ) requires public water systems to monitor drinking water for specific contaminants on a regular basis. Results of regular monitoring are an indicator of whether or not your drinking water meets health standards. During </w:t>
      </w:r>
      <w:r w:rsidRPr="006B34FB">
        <w:rPr>
          <w:rFonts w:ascii="Arial Narrow" w:hAnsi="Arial Narrow"/>
          <w:bCs/>
          <w:sz w:val="20"/>
          <w:szCs w:val="20"/>
        </w:rPr>
        <w:t>March 2016, Combined Consumers SUD</w:t>
      </w:r>
      <w:r w:rsidRPr="006B34FB">
        <w:rPr>
          <w:rFonts w:ascii="Arial Narrow" w:hAnsi="Arial Narrow"/>
          <w:b/>
          <w:bCs/>
          <w:sz w:val="20"/>
          <w:szCs w:val="20"/>
        </w:rPr>
        <w:t xml:space="preserve"> </w:t>
      </w:r>
      <w:r w:rsidRPr="006B34FB">
        <w:rPr>
          <w:rFonts w:ascii="Arial Narrow" w:hAnsi="Arial Narrow"/>
          <w:sz w:val="20"/>
          <w:szCs w:val="20"/>
        </w:rPr>
        <w:t xml:space="preserve">did not conduct the proper testing </w:t>
      </w:r>
      <w:r w:rsidRPr="006B34FB">
        <w:rPr>
          <w:rFonts w:ascii="Arial Narrow" w:hAnsi="Arial Narrow"/>
          <w:color w:val="000000" w:themeColor="text1"/>
          <w:sz w:val="20"/>
          <w:szCs w:val="20"/>
        </w:rPr>
        <w:t xml:space="preserve">for:  </w:t>
      </w:r>
      <w:proofErr w:type="gramStart"/>
      <w:r w:rsidRPr="006B34FB">
        <w:rPr>
          <w:rFonts w:ascii="Arial Narrow" w:hAnsi="Arial Narrow"/>
          <w:i/>
          <w:color w:val="000000" w:themeColor="text1"/>
          <w:sz w:val="20"/>
          <w:szCs w:val="20"/>
        </w:rPr>
        <w:t>TOC’s  and</w:t>
      </w:r>
      <w:proofErr w:type="gramEnd"/>
      <w:r w:rsidRPr="006B34FB">
        <w:rPr>
          <w:rFonts w:ascii="Arial Narrow" w:hAnsi="Arial Narrow"/>
          <w:i/>
          <w:color w:val="000000" w:themeColor="text1"/>
          <w:sz w:val="20"/>
          <w:szCs w:val="20"/>
        </w:rPr>
        <w:t xml:space="preserve"> SUVA’s</w:t>
      </w:r>
    </w:p>
    <w:p w:rsidR="006B34FB" w:rsidRPr="006B34FB" w:rsidRDefault="006B34FB" w:rsidP="006B34FB">
      <w:pPr>
        <w:pStyle w:val="BodyText"/>
        <w:tabs>
          <w:tab w:val="left" w:pos="90"/>
          <w:tab w:val="left" w:pos="8640"/>
        </w:tabs>
        <w:kinsoku w:val="0"/>
        <w:overflowPunct w:val="0"/>
        <w:ind w:left="90" w:right="30"/>
        <w:jc w:val="both"/>
        <w:rPr>
          <w:rFonts w:ascii="Arial Narrow" w:hAnsi="Arial Narrow"/>
          <w:sz w:val="20"/>
          <w:szCs w:val="20"/>
        </w:rPr>
      </w:pPr>
      <w:r w:rsidRPr="006B34FB">
        <w:rPr>
          <w:rFonts w:ascii="Arial Narrow" w:hAnsi="Arial Narrow"/>
          <w:sz w:val="20"/>
          <w:szCs w:val="20"/>
        </w:rPr>
        <w:t xml:space="preserve">The following are </w:t>
      </w:r>
      <w:proofErr w:type="gramStart"/>
      <w:r w:rsidRPr="006B34FB">
        <w:rPr>
          <w:rFonts w:ascii="Arial Narrow" w:hAnsi="Arial Narrow"/>
          <w:sz w:val="20"/>
          <w:szCs w:val="20"/>
        </w:rPr>
        <w:t>the  (</w:t>
      </w:r>
      <w:proofErr w:type="gramEnd"/>
      <w:r w:rsidRPr="006B34FB">
        <w:rPr>
          <w:rFonts w:ascii="Arial Narrow" w:hAnsi="Arial Narrow"/>
          <w:sz w:val="20"/>
          <w:szCs w:val="20"/>
        </w:rPr>
        <w:t>2) two tests that were not taken:</w:t>
      </w:r>
    </w:p>
    <w:p w:rsidR="006B34FB" w:rsidRPr="006B34FB" w:rsidRDefault="006B34FB" w:rsidP="006B34FB">
      <w:pPr>
        <w:pStyle w:val="BodyText"/>
        <w:tabs>
          <w:tab w:val="left" w:pos="90"/>
          <w:tab w:val="left" w:pos="951"/>
          <w:tab w:val="left" w:pos="1311"/>
          <w:tab w:val="left" w:pos="8640"/>
          <w:tab w:val="left" w:pos="9270"/>
        </w:tabs>
        <w:kinsoku w:val="0"/>
        <w:overflowPunct w:val="0"/>
        <w:ind w:left="90" w:right="30"/>
        <w:jc w:val="both"/>
        <w:rPr>
          <w:rFonts w:ascii="Arial Narrow" w:hAnsi="Arial Narrow"/>
          <w:color w:val="000000"/>
          <w:sz w:val="20"/>
          <w:szCs w:val="20"/>
        </w:rPr>
      </w:pPr>
    </w:p>
    <w:p w:rsidR="006B34FB" w:rsidRPr="006B34FB" w:rsidRDefault="006B34FB" w:rsidP="006B34FB">
      <w:pPr>
        <w:pStyle w:val="BodyText"/>
        <w:tabs>
          <w:tab w:val="left" w:pos="90"/>
          <w:tab w:val="left" w:pos="951"/>
          <w:tab w:val="left" w:pos="1311"/>
          <w:tab w:val="left" w:pos="8640"/>
          <w:tab w:val="left" w:pos="9270"/>
        </w:tabs>
        <w:kinsoku w:val="0"/>
        <w:overflowPunct w:val="0"/>
        <w:ind w:left="90" w:right="30"/>
        <w:jc w:val="both"/>
        <w:rPr>
          <w:rStyle w:val="maincontenttext"/>
          <w:rFonts w:ascii="Arial Narrow" w:hAnsi="Arial Narrow"/>
          <w:sz w:val="20"/>
          <w:szCs w:val="20"/>
        </w:rPr>
      </w:pPr>
      <w:r w:rsidRPr="006B34FB">
        <w:rPr>
          <w:rFonts w:ascii="Arial Narrow" w:hAnsi="Arial Narrow"/>
          <w:color w:val="000000"/>
          <w:sz w:val="20"/>
          <w:szCs w:val="20"/>
        </w:rPr>
        <w:t xml:space="preserve"> TOC’s which is the test for </w:t>
      </w:r>
      <w:proofErr w:type="gramStart"/>
      <w:r w:rsidRPr="006B34FB">
        <w:rPr>
          <w:rFonts w:ascii="Arial Narrow" w:hAnsi="Arial Narrow"/>
          <w:color w:val="000000"/>
          <w:sz w:val="20"/>
          <w:szCs w:val="20"/>
        </w:rPr>
        <w:t xml:space="preserve">organics  </w:t>
      </w:r>
      <w:r w:rsidRPr="006B34FB">
        <w:rPr>
          <w:rStyle w:val="maincontenttext"/>
          <w:rFonts w:ascii="Arial Narrow" w:hAnsi="Arial Narrow"/>
          <w:sz w:val="20"/>
          <w:szCs w:val="20"/>
        </w:rPr>
        <w:t>Total</w:t>
      </w:r>
      <w:proofErr w:type="gramEnd"/>
      <w:r w:rsidRPr="006B34FB">
        <w:rPr>
          <w:rStyle w:val="maincontenttext"/>
          <w:rFonts w:ascii="Arial Narrow" w:hAnsi="Arial Narrow"/>
          <w:sz w:val="20"/>
          <w:szCs w:val="20"/>
        </w:rPr>
        <w:t xml:space="preserve"> Organic Carbon is a term used to describe the measurement of organic (carbon based) contaminants in a water system. Organic contamination can come from a variety of sources, since "organics" are compounds such as sugar, sucrose, alcohol, petroleum, PVC cement, plastic based derivatives, etc.</w:t>
      </w:r>
    </w:p>
    <w:p w:rsidR="006B34FB" w:rsidRPr="006B34FB" w:rsidRDefault="006B34FB" w:rsidP="006B34FB">
      <w:pPr>
        <w:pStyle w:val="BodyText"/>
        <w:tabs>
          <w:tab w:val="left" w:pos="90"/>
          <w:tab w:val="left" w:pos="951"/>
          <w:tab w:val="left" w:pos="1311"/>
          <w:tab w:val="left" w:pos="8640"/>
          <w:tab w:val="left" w:pos="9270"/>
        </w:tabs>
        <w:kinsoku w:val="0"/>
        <w:overflowPunct w:val="0"/>
        <w:ind w:left="90" w:right="30"/>
        <w:jc w:val="both"/>
        <w:rPr>
          <w:rFonts w:ascii="Arial Narrow" w:hAnsi="Arial Narrow"/>
          <w:color w:val="000000"/>
          <w:sz w:val="20"/>
          <w:szCs w:val="20"/>
        </w:rPr>
      </w:pPr>
    </w:p>
    <w:p w:rsidR="006B34FB" w:rsidRPr="006B34FB" w:rsidRDefault="006B34FB" w:rsidP="006B34FB">
      <w:pPr>
        <w:pStyle w:val="BodyText"/>
        <w:tabs>
          <w:tab w:val="left" w:pos="90"/>
          <w:tab w:val="left" w:pos="951"/>
          <w:tab w:val="left" w:pos="1311"/>
          <w:tab w:val="left" w:pos="8010"/>
          <w:tab w:val="left" w:pos="8640"/>
          <w:tab w:val="left" w:pos="9595"/>
        </w:tabs>
        <w:kinsoku w:val="0"/>
        <w:overflowPunct w:val="0"/>
        <w:ind w:left="90" w:right="30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proofErr w:type="gramStart"/>
      <w:r w:rsidRPr="006B34FB">
        <w:rPr>
          <w:rFonts w:ascii="Arial Narrow" w:hAnsi="Arial Narrow"/>
          <w:color w:val="000000"/>
          <w:sz w:val="20"/>
          <w:szCs w:val="20"/>
        </w:rPr>
        <w:t xml:space="preserve">SUVA  </w:t>
      </w:r>
      <w:r w:rsidRPr="006B34FB">
        <w:rPr>
          <w:rFonts w:ascii="Arial Narrow" w:eastAsia="Times New Roman" w:hAnsi="Arial Narrow" w:cs="Arial"/>
          <w:color w:val="000000"/>
          <w:sz w:val="20"/>
          <w:szCs w:val="20"/>
        </w:rPr>
        <w:t>is</w:t>
      </w:r>
      <w:proofErr w:type="gramEnd"/>
      <w:r w:rsidRPr="006B34FB">
        <w:rPr>
          <w:rFonts w:ascii="Arial Narrow" w:eastAsia="Times New Roman" w:hAnsi="Arial Narrow" w:cs="Arial"/>
          <w:color w:val="000000"/>
          <w:sz w:val="20"/>
          <w:szCs w:val="20"/>
        </w:rPr>
        <w:t xml:space="preserve"> an analysis of water that uses UV absorbance and dissolved organic  carbon (DOC) levels.</w:t>
      </w:r>
    </w:p>
    <w:p w:rsidR="006B34FB" w:rsidRPr="006B34FB" w:rsidRDefault="006B34FB" w:rsidP="006B34FB">
      <w:pPr>
        <w:pStyle w:val="BodyText"/>
        <w:tabs>
          <w:tab w:val="left" w:pos="90"/>
          <w:tab w:val="left" w:pos="951"/>
          <w:tab w:val="left" w:pos="1311"/>
          <w:tab w:val="left" w:pos="8010"/>
          <w:tab w:val="left" w:pos="8640"/>
          <w:tab w:val="left" w:pos="9595"/>
        </w:tabs>
        <w:kinsoku w:val="0"/>
        <w:overflowPunct w:val="0"/>
        <w:ind w:left="90" w:right="30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6B34FB" w:rsidRPr="006B34FB" w:rsidRDefault="006B34FB" w:rsidP="006B34FB">
      <w:pPr>
        <w:pStyle w:val="BodyText"/>
        <w:tabs>
          <w:tab w:val="left" w:pos="90"/>
          <w:tab w:val="left" w:pos="8010"/>
          <w:tab w:val="left" w:pos="8280"/>
          <w:tab w:val="left" w:pos="8640"/>
        </w:tabs>
        <w:kinsoku w:val="0"/>
        <w:overflowPunct w:val="0"/>
        <w:ind w:left="90" w:right="30"/>
        <w:jc w:val="both"/>
        <w:rPr>
          <w:rFonts w:ascii="Arial Narrow" w:hAnsi="Arial Narrow"/>
          <w:sz w:val="20"/>
          <w:szCs w:val="20"/>
        </w:rPr>
      </w:pPr>
      <w:r w:rsidRPr="006B34FB">
        <w:rPr>
          <w:rFonts w:ascii="Arial Narrow" w:hAnsi="Arial Narrow"/>
          <w:sz w:val="20"/>
          <w:szCs w:val="20"/>
        </w:rPr>
        <w:t xml:space="preserve">We cannot be sure of the quality of your drinking water during that time, however at no time was your drinking water un- safe </w:t>
      </w:r>
      <w:proofErr w:type="gramStart"/>
      <w:r w:rsidRPr="006B34FB">
        <w:rPr>
          <w:rFonts w:ascii="Arial Narrow" w:hAnsi="Arial Narrow"/>
          <w:sz w:val="20"/>
          <w:szCs w:val="20"/>
        </w:rPr>
        <w:t>for  human</w:t>
      </w:r>
      <w:proofErr w:type="gramEnd"/>
      <w:r w:rsidRPr="006B34FB">
        <w:rPr>
          <w:rFonts w:ascii="Arial Narrow" w:hAnsi="Arial Narrow"/>
          <w:sz w:val="20"/>
          <w:szCs w:val="20"/>
        </w:rPr>
        <w:t xml:space="preserve"> consumption. </w:t>
      </w:r>
    </w:p>
    <w:p w:rsidR="006B34FB" w:rsidRPr="006B34FB" w:rsidRDefault="006B34FB" w:rsidP="006B34FB">
      <w:pPr>
        <w:pStyle w:val="BodyText"/>
        <w:tabs>
          <w:tab w:val="left" w:pos="90"/>
          <w:tab w:val="left" w:pos="951"/>
          <w:tab w:val="left" w:pos="1311"/>
          <w:tab w:val="left" w:pos="8010"/>
          <w:tab w:val="left" w:pos="8640"/>
          <w:tab w:val="left" w:pos="9595"/>
        </w:tabs>
        <w:kinsoku w:val="0"/>
        <w:overflowPunct w:val="0"/>
        <w:ind w:left="90" w:right="30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6B34FB" w:rsidRPr="006B34FB" w:rsidRDefault="006B34FB" w:rsidP="006B34FB">
      <w:pPr>
        <w:pStyle w:val="BodyText"/>
        <w:tabs>
          <w:tab w:val="left" w:pos="90"/>
          <w:tab w:val="left" w:pos="8640"/>
        </w:tabs>
        <w:kinsoku w:val="0"/>
        <w:overflowPunct w:val="0"/>
        <w:ind w:left="90" w:right="30"/>
        <w:jc w:val="both"/>
        <w:rPr>
          <w:rFonts w:ascii="Arial Narrow" w:hAnsi="Arial Narrow"/>
          <w:sz w:val="20"/>
          <w:szCs w:val="20"/>
        </w:rPr>
      </w:pPr>
      <w:r w:rsidRPr="006B34FB">
        <w:rPr>
          <w:rFonts w:ascii="Arial Narrow" w:hAnsi="Arial Narrow"/>
          <w:sz w:val="20"/>
          <w:szCs w:val="20"/>
        </w:rPr>
        <w:t>Please share this information with all the other people who drink this water, especially those who may not have received this notice directly.</w:t>
      </w:r>
    </w:p>
    <w:p w:rsidR="006B34FB" w:rsidRPr="006B34FB" w:rsidRDefault="006B34FB" w:rsidP="006B34FB">
      <w:pPr>
        <w:pStyle w:val="BodyText"/>
        <w:tabs>
          <w:tab w:val="left" w:pos="90"/>
          <w:tab w:val="left" w:pos="8640"/>
        </w:tabs>
        <w:kinsoku w:val="0"/>
        <w:overflowPunct w:val="0"/>
        <w:ind w:left="90" w:right="30"/>
        <w:jc w:val="both"/>
        <w:rPr>
          <w:rFonts w:ascii="Arial Narrow" w:hAnsi="Arial Narrow"/>
          <w:sz w:val="20"/>
          <w:szCs w:val="20"/>
        </w:rPr>
      </w:pPr>
    </w:p>
    <w:p w:rsidR="006B34FB" w:rsidRPr="006B34FB" w:rsidRDefault="006B34FB" w:rsidP="006B34FB">
      <w:pPr>
        <w:pStyle w:val="BodyText"/>
        <w:tabs>
          <w:tab w:val="left" w:pos="90"/>
          <w:tab w:val="left" w:pos="8640"/>
        </w:tabs>
        <w:kinsoku w:val="0"/>
        <w:overflowPunct w:val="0"/>
        <w:ind w:left="90" w:right="30"/>
        <w:jc w:val="both"/>
        <w:rPr>
          <w:rFonts w:ascii="Arial Narrow" w:hAnsi="Arial Narrow"/>
          <w:bCs/>
          <w:sz w:val="20"/>
          <w:szCs w:val="20"/>
        </w:rPr>
      </w:pPr>
      <w:r w:rsidRPr="006B34FB">
        <w:rPr>
          <w:rFonts w:ascii="Arial Narrow" w:hAnsi="Arial Narrow"/>
          <w:sz w:val="20"/>
          <w:szCs w:val="20"/>
        </w:rPr>
        <w:t xml:space="preserve">If you want more information about the nature and significance of this violation, you may contact </w:t>
      </w:r>
      <w:r w:rsidRPr="006B34FB">
        <w:rPr>
          <w:rFonts w:ascii="Arial Narrow" w:hAnsi="Arial Narrow"/>
          <w:bCs/>
          <w:sz w:val="20"/>
          <w:szCs w:val="20"/>
        </w:rPr>
        <w:t xml:space="preserve">Dustin Haywood </w:t>
      </w:r>
      <w:r w:rsidRPr="006B34FB">
        <w:rPr>
          <w:rFonts w:ascii="Arial Narrow" w:hAnsi="Arial Narrow"/>
          <w:sz w:val="20"/>
          <w:szCs w:val="20"/>
        </w:rPr>
        <w:t xml:space="preserve">at </w:t>
      </w:r>
      <w:r w:rsidRPr="006B34FB">
        <w:rPr>
          <w:rFonts w:ascii="Arial Narrow" w:hAnsi="Arial Narrow"/>
          <w:bCs/>
          <w:sz w:val="20"/>
          <w:szCs w:val="20"/>
        </w:rPr>
        <w:t>903-356-3321 ext. 206</w:t>
      </w:r>
    </w:p>
    <w:p w:rsidR="008F6E00" w:rsidRDefault="008F6E00"/>
    <w:sectPr w:rsidR="008F6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B"/>
    <w:rsid w:val="00691BA2"/>
    <w:rsid w:val="006B34FB"/>
    <w:rsid w:val="008F6E00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1B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6B34F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B34FB"/>
    <w:rPr>
      <w:rFonts w:ascii="Georgia" w:eastAsiaTheme="minorEastAsia" w:hAnsi="Georgia" w:cs="Georgia"/>
    </w:rPr>
  </w:style>
  <w:style w:type="character" w:customStyle="1" w:styleId="maincontenttext">
    <w:name w:val="maincontenttext"/>
    <w:rsid w:val="006B3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1B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6B34F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B34FB"/>
    <w:rPr>
      <w:rFonts w:ascii="Georgia" w:eastAsiaTheme="minorEastAsia" w:hAnsi="Georgia" w:cs="Georgia"/>
    </w:rPr>
  </w:style>
  <w:style w:type="character" w:customStyle="1" w:styleId="maincontenttext">
    <w:name w:val="maincontenttext"/>
    <w:rsid w:val="006B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LThompson</dc:creator>
  <cp:lastModifiedBy>LThompson</cp:lastModifiedBy>
  <cp:revision>1</cp:revision>
  <dcterms:created xsi:type="dcterms:W3CDTF">2016-04-19T13:14:00Z</dcterms:created>
  <dcterms:modified xsi:type="dcterms:W3CDTF">2016-04-19T13:15:00Z</dcterms:modified>
</cp:coreProperties>
</file>